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A972E" w14:textId="77777777" w:rsidR="0015543D" w:rsidRDefault="001325B4" w:rsidP="0015543D">
      <w:pPr>
        <w:jc w:val="center"/>
      </w:pPr>
      <w:bookmarkStart w:id="0" w:name="_GoBack"/>
      <w:bookmarkEnd w:id="0"/>
      <w:r>
        <w:rPr>
          <w:noProof/>
        </w:rPr>
        <w:drawing>
          <wp:inline distT="0" distB="0" distL="0" distR="0" wp14:anchorId="76997F41" wp14:editId="79B3CE4E">
            <wp:extent cx="3141345" cy="753745"/>
            <wp:effectExtent l="0" t="0" r="8255" b="8255"/>
            <wp:docPr id="1" name="Picture 1" descr="logo 8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8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1345" cy="753745"/>
                    </a:xfrm>
                    <a:prstGeom prst="rect">
                      <a:avLst/>
                    </a:prstGeom>
                    <a:noFill/>
                    <a:ln>
                      <a:noFill/>
                    </a:ln>
                  </pic:spPr>
                </pic:pic>
              </a:graphicData>
            </a:graphic>
          </wp:inline>
        </w:drawing>
      </w:r>
    </w:p>
    <w:p w14:paraId="6A468BC3" w14:textId="77777777" w:rsidR="008F5502" w:rsidRDefault="008F5502" w:rsidP="008F5502">
      <w:pPr>
        <w:tabs>
          <w:tab w:val="left" w:pos="5360"/>
        </w:tabs>
        <w:rPr>
          <w:sz w:val="20"/>
          <w:szCs w:val="20"/>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4A0" w:firstRow="1" w:lastRow="0" w:firstColumn="1" w:lastColumn="0" w:noHBand="0" w:noVBand="1"/>
      </w:tblPr>
      <w:tblGrid>
        <w:gridCol w:w="4428"/>
        <w:gridCol w:w="4428"/>
      </w:tblGrid>
      <w:tr w:rsidR="008F5502" w:rsidRPr="00E70F33" w14:paraId="5DE1BE0B" w14:textId="77777777" w:rsidTr="00633486">
        <w:trPr>
          <w:trHeight w:val="94"/>
        </w:trPr>
        <w:tc>
          <w:tcPr>
            <w:tcW w:w="4428" w:type="dxa"/>
            <w:shd w:val="clear" w:color="auto" w:fill="auto"/>
          </w:tcPr>
          <w:p w14:paraId="2F6C9FB1" w14:textId="77777777" w:rsidR="008F5502" w:rsidRPr="00E70F33" w:rsidRDefault="008F5502" w:rsidP="00633486">
            <w:pPr>
              <w:tabs>
                <w:tab w:val="left" w:pos="5360"/>
              </w:tabs>
              <w:rPr>
                <w:rFonts w:ascii="Baskerville Old Face" w:hAnsi="Baskerville Old Face"/>
                <w:smallCaps/>
                <w:color w:val="404040" w:themeColor="text1" w:themeTint="BF"/>
                <w:sz w:val="22"/>
                <w:szCs w:val="22"/>
              </w:rPr>
            </w:pPr>
            <w:r w:rsidRPr="00E70F33">
              <w:rPr>
                <w:rFonts w:ascii="Baskerville Old Face" w:hAnsi="Baskerville Old Face"/>
                <w:smallCaps/>
                <w:color w:val="404040" w:themeColor="text1" w:themeTint="BF"/>
                <w:sz w:val="22"/>
                <w:szCs w:val="22"/>
              </w:rPr>
              <w:t>Cary Rector, M.S., LMHC</w:t>
            </w:r>
          </w:p>
        </w:tc>
        <w:tc>
          <w:tcPr>
            <w:tcW w:w="4428" w:type="dxa"/>
            <w:shd w:val="clear" w:color="auto" w:fill="auto"/>
          </w:tcPr>
          <w:p w14:paraId="753719B2" w14:textId="77777777" w:rsidR="008F5502" w:rsidRPr="00E70F33" w:rsidRDefault="008F5502" w:rsidP="00633486">
            <w:pPr>
              <w:tabs>
                <w:tab w:val="left" w:pos="5360"/>
              </w:tabs>
              <w:jc w:val="right"/>
              <w:rPr>
                <w:rFonts w:ascii="Baskerville Old Face" w:hAnsi="Baskerville Old Face"/>
                <w:smallCaps/>
                <w:color w:val="404040" w:themeColor="text1" w:themeTint="BF"/>
                <w:sz w:val="22"/>
                <w:szCs w:val="22"/>
              </w:rPr>
            </w:pPr>
            <w:r w:rsidRPr="00E70F33">
              <w:rPr>
                <w:rFonts w:ascii="Baskerville Old Face" w:hAnsi="Baskerville Old Face"/>
                <w:smallCaps/>
                <w:color w:val="404040" w:themeColor="text1" w:themeTint="BF"/>
                <w:sz w:val="22"/>
                <w:szCs w:val="22"/>
              </w:rPr>
              <w:t>Tonja S Rector, M.A., LMFT</w:t>
            </w:r>
          </w:p>
        </w:tc>
      </w:tr>
      <w:tr w:rsidR="008F5502" w:rsidRPr="00E70F33" w14:paraId="14D17A99" w14:textId="77777777" w:rsidTr="00633486">
        <w:trPr>
          <w:trHeight w:val="93"/>
        </w:trPr>
        <w:tc>
          <w:tcPr>
            <w:tcW w:w="4428" w:type="dxa"/>
            <w:shd w:val="clear" w:color="auto" w:fill="auto"/>
          </w:tcPr>
          <w:p w14:paraId="384499EB" w14:textId="77777777" w:rsidR="008F5502" w:rsidRPr="00E70F33" w:rsidRDefault="008F5502" w:rsidP="00633486">
            <w:pPr>
              <w:tabs>
                <w:tab w:val="left" w:pos="5360"/>
              </w:tabs>
              <w:rPr>
                <w:rFonts w:ascii="Baskerville Old Face" w:hAnsi="Baskerville Old Face"/>
                <w:smallCaps/>
                <w:color w:val="404040" w:themeColor="text1" w:themeTint="BF"/>
                <w:sz w:val="20"/>
                <w:szCs w:val="20"/>
              </w:rPr>
            </w:pPr>
            <w:r w:rsidRPr="00E70F33">
              <w:rPr>
                <w:rFonts w:ascii="Baskerville Old Face" w:hAnsi="Baskerville Old Face"/>
                <w:smallCaps/>
                <w:color w:val="404040" w:themeColor="text1" w:themeTint="BF"/>
                <w:sz w:val="20"/>
                <w:szCs w:val="20"/>
              </w:rPr>
              <w:t xml:space="preserve">Licensed Mental Health Counselor </w:t>
            </w:r>
          </w:p>
        </w:tc>
        <w:tc>
          <w:tcPr>
            <w:tcW w:w="4428" w:type="dxa"/>
            <w:shd w:val="clear" w:color="auto" w:fill="auto"/>
          </w:tcPr>
          <w:p w14:paraId="3AD191C1" w14:textId="77777777" w:rsidR="008F5502" w:rsidRPr="00E70F33" w:rsidRDefault="008F5502" w:rsidP="00633486">
            <w:pPr>
              <w:tabs>
                <w:tab w:val="left" w:pos="5360"/>
              </w:tabs>
              <w:jc w:val="right"/>
              <w:rPr>
                <w:rFonts w:ascii="Baskerville Old Face" w:hAnsi="Baskerville Old Face"/>
                <w:smallCaps/>
                <w:color w:val="404040" w:themeColor="text1" w:themeTint="BF"/>
                <w:sz w:val="20"/>
                <w:szCs w:val="20"/>
              </w:rPr>
            </w:pPr>
            <w:r w:rsidRPr="00E70F33">
              <w:rPr>
                <w:rFonts w:ascii="Baskerville Old Face" w:hAnsi="Baskerville Old Face"/>
                <w:smallCaps/>
                <w:color w:val="404040" w:themeColor="text1" w:themeTint="BF"/>
                <w:sz w:val="20"/>
                <w:szCs w:val="20"/>
              </w:rPr>
              <w:t>Licensed Marriage and Family Therapist</w:t>
            </w:r>
          </w:p>
        </w:tc>
      </w:tr>
    </w:tbl>
    <w:p w14:paraId="5F970F0C" w14:textId="77777777" w:rsidR="0015543D" w:rsidRPr="00EF7A48" w:rsidRDefault="0015543D" w:rsidP="0015543D">
      <w:pPr>
        <w:tabs>
          <w:tab w:val="left" w:pos="5360"/>
        </w:tabs>
      </w:pPr>
    </w:p>
    <w:p w14:paraId="548DC3B3" w14:textId="77777777" w:rsidR="008601CC" w:rsidRDefault="008601CC" w:rsidP="008601CC">
      <w:pPr>
        <w:tabs>
          <w:tab w:val="left" w:pos="5360"/>
        </w:tabs>
        <w:jc w:val="center"/>
      </w:pPr>
      <w:r>
        <w:t>COURT POLICIES</w:t>
      </w:r>
    </w:p>
    <w:p w14:paraId="5D998BF5" w14:textId="77777777" w:rsidR="008601CC" w:rsidRDefault="008601CC" w:rsidP="008601CC">
      <w:pPr>
        <w:tabs>
          <w:tab w:val="left" w:pos="5360"/>
        </w:tabs>
      </w:pPr>
    </w:p>
    <w:p w14:paraId="669B1F5A" w14:textId="77777777" w:rsidR="008601CC" w:rsidRDefault="008601CC" w:rsidP="008601CC">
      <w:pPr>
        <w:tabs>
          <w:tab w:val="left" w:pos="5360"/>
        </w:tabs>
      </w:pPr>
      <w:r>
        <w:t>It is our policy to avoid involvement in legal and/or court matters whenever possible as it often undermines the therapeutic relationship between therapist and client, has a negative impact on any subsequent therapy and in some cases results in termination.</w:t>
      </w:r>
    </w:p>
    <w:p w14:paraId="680EA85E" w14:textId="77777777" w:rsidR="008601CC" w:rsidRDefault="008601CC" w:rsidP="008601CC">
      <w:pPr>
        <w:tabs>
          <w:tab w:val="left" w:pos="5360"/>
        </w:tabs>
      </w:pPr>
    </w:p>
    <w:p w14:paraId="155E14D6" w14:textId="77777777" w:rsidR="008601CC" w:rsidRDefault="008601CC" w:rsidP="008601CC">
      <w:pPr>
        <w:tabs>
          <w:tab w:val="left" w:pos="5360"/>
        </w:tabs>
      </w:pPr>
      <w:r>
        <w:t>In cases of subpoena for records:</w:t>
      </w:r>
    </w:p>
    <w:p w14:paraId="555224CA" w14:textId="77777777" w:rsidR="008601CC" w:rsidRDefault="008601CC" w:rsidP="008601CC">
      <w:pPr>
        <w:tabs>
          <w:tab w:val="left" w:pos="5360"/>
        </w:tabs>
      </w:pPr>
      <w:r>
        <w:t>It is our policy to not release any portion of our clinical record for court matters.  When we receive a subpoena for clinical records we contact our attorney to file a motion to quash the subpoena.  Any legal fees incurred by Rector Psychotherapy Services related to your case and/or your child’s case are your responsibility and will be added to your account.</w:t>
      </w:r>
    </w:p>
    <w:p w14:paraId="4B5A4B6C" w14:textId="77777777" w:rsidR="008601CC" w:rsidRDefault="008601CC" w:rsidP="008601CC">
      <w:pPr>
        <w:tabs>
          <w:tab w:val="left" w:pos="5360"/>
        </w:tabs>
      </w:pPr>
    </w:p>
    <w:p w14:paraId="620C599B" w14:textId="77777777" w:rsidR="008601CC" w:rsidRDefault="008601CC" w:rsidP="008601CC">
      <w:pPr>
        <w:tabs>
          <w:tab w:val="left" w:pos="5360"/>
        </w:tabs>
      </w:pPr>
      <w:r>
        <w:t>In cases of a subpoena for testimony the following apply:</w:t>
      </w:r>
    </w:p>
    <w:p w14:paraId="0ED67451" w14:textId="77777777" w:rsidR="008601CC" w:rsidRDefault="008601CC" w:rsidP="008601CC">
      <w:pPr>
        <w:tabs>
          <w:tab w:val="left" w:pos="5360"/>
        </w:tabs>
      </w:pPr>
      <w:r>
        <w:t>1.  A $2000 retainer must be paid in full prior to any court appearance.</w:t>
      </w:r>
    </w:p>
    <w:p w14:paraId="5438F535" w14:textId="77777777" w:rsidR="008601CC" w:rsidRDefault="008601CC" w:rsidP="008601CC">
      <w:pPr>
        <w:tabs>
          <w:tab w:val="left" w:pos="5360"/>
        </w:tabs>
      </w:pPr>
      <w:r>
        <w:t>2.  A rate of $200/hour will be charged including travel time to and from court, time spent testifying as well as time spent waiting, i.e. waiting to testify, court breaks for lunch, etc.</w:t>
      </w:r>
    </w:p>
    <w:p w14:paraId="2823CB6C" w14:textId="77777777" w:rsidR="008601CC" w:rsidRDefault="008601CC" w:rsidP="008601CC">
      <w:pPr>
        <w:tabs>
          <w:tab w:val="left" w:pos="5360"/>
        </w:tabs>
      </w:pPr>
      <w:r>
        <w:t>3.  A subpoena must be received a minimum of 10 days in advance.</w:t>
      </w:r>
    </w:p>
    <w:p w14:paraId="003FA78F" w14:textId="77777777" w:rsidR="008601CC" w:rsidRDefault="008601CC" w:rsidP="008601CC">
      <w:pPr>
        <w:tabs>
          <w:tab w:val="left" w:pos="5360"/>
        </w:tabs>
      </w:pPr>
      <w:r>
        <w:t>4.  If the initial $2000 retainer is exhausted, an additional $2000 retainer is required prior to any additional court related work.</w:t>
      </w:r>
    </w:p>
    <w:p w14:paraId="250BCAB4" w14:textId="77777777" w:rsidR="008601CC" w:rsidRDefault="008601CC" w:rsidP="008601CC">
      <w:pPr>
        <w:tabs>
          <w:tab w:val="left" w:pos="5360"/>
        </w:tabs>
      </w:pPr>
      <w:r>
        <w:t>5.  Any monies remaining of the retainer will be reimbursed to client at the conclusion of court.</w:t>
      </w:r>
    </w:p>
    <w:p w14:paraId="506C263F" w14:textId="77777777" w:rsidR="008601CC" w:rsidRDefault="008601CC" w:rsidP="008601CC">
      <w:pPr>
        <w:tabs>
          <w:tab w:val="left" w:pos="5360"/>
        </w:tabs>
      </w:pPr>
    </w:p>
    <w:p w14:paraId="6004125B" w14:textId="77777777" w:rsidR="008601CC" w:rsidRDefault="008601CC" w:rsidP="008601CC">
      <w:pPr>
        <w:tabs>
          <w:tab w:val="left" w:pos="5360"/>
        </w:tabs>
      </w:pPr>
      <w:r>
        <w:t>We reserve the right to get our attorney involved at any time during the legal proceeding related to our involvement in the matter.  Any legal fees we incur are added to your account and due immediately.</w:t>
      </w:r>
    </w:p>
    <w:p w14:paraId="1741143D" w14:textId="77777777" w:rsidR="008601CC" w:rsidRDefault="008601CC" w:rsidP="008601CC">
      <w:pPr>
        <w:tabs>
          <w:tab w:val="left" w:pos="5360"/>
        </w:tabs>
      </w:pPr>
    </w:p>
    <w:p w14:paraId="36B22035" w14:textId="77777777" w:rsidR="008601CC" w:rsidRDefault="008601CC" w:rsidP="008601CC">
      <w:pPr>
        <w:tabs>
          <w:tab w:val="left" w:pos="5360"/>
        </w:tabs>
      </w:pPr>
      <w:r>
        <w:t>Failure to pay the required retainer and/or legal fees incurred by us will result in termination of care by Rector Psychotherapy Services.  You will receive written notification and no further services will be available.</w:t>
      </w:r>
    </w:p>
    <w:p w14:paraId="6A8A65FF" w14:textId="77777777" w:rsidR="008601CC" w:rsidRDefault="008601CC" w:rsidP="008601CC">
      <w:pPr>
        <w:tabs>
          <w:tab w:val="left" w:pos="5360"/>
        </w:tabs>
      </w:pPr>
    </w:p>
    <w:p w14:paraId="5A77D22F" w14:textId="77777777" w:rsidR="008601CC" w:rsidRDefault="008601CC" w:rsidP="008601CC">
      <w:pPr>
        <w:tabs>
          <w:tab w:val="left" w:pos="5360"/>
        </w:tabs>
      </w:pPr>
      <w:r>
        <w:t>Signature below indicates receipt and agreement on the above policy.</w:t>
      </w:r>
    </w:p>
    <w:p w14:paraId="41C73A27" w14:textId="77777777" w:rsidR="008601CC" w:rsidRDefault="008601CC" w:rsidP="008601CC">
      <w:pPr>
        <w:tabs>
          <w:tab w:val="left" w:pos="5360"/>
        </w:tabs>
      </w:pPr>
    </w:p>
    <w:p w14:paraId="130EC549" w14:textId="77777777" w:rsidR="008601CC" w:rsidRDefault="008601CC" w:rsidP="008601CC">
      <w:pPr>
        <w:tabs>
          <w:tab w:val="left" w:pos="5360"/>
        </w:tabs>
      </w:pPr>
      <w:r>
        <w:t>Client</w:t>
      </w:r>
      <w:proofErr w:type="gramStart"/>
      <w:r>
        <w:t>:_</w:t>
      </w:r>
      <w:proofErr w:type="gramEnd"/>
      <w:r>
        <w:t>_________________________________________________________________</w:t>
      </w:r>
    </w:p>
    <w:p w14:paraId="38B33033" w14:textId="77777777" w:rsidR="008601CC" w:rsidRDefault="008601CC" w:rsidP="008601CC">
      <w:pPr>
        <w:tabs>
          <w:tab w:val="left" w:pos="5360"/>
        </w:tabs>
      </w:pPr>
    </w:p>
    <w:p w14:paraId="4D4CF496" w14:textId="77777777" w:rsidR="008601CC" w:rsidRDefault="008601CC" w:rsidP="008601CC">
      <w:pPr>
        <w:tabs>
          <w:tab w:val="left" w:pos="5360"/>
        </w:tabs>
      </w:pPr>
    </w:p>
    <w:p w14:paraId="1C4FF317" w14:textId="77777777" w:rsidR="008601CC" w:rsidRDefault="008601CC" w:rsidP="008601CC">
      <w:pPr>
        <w:tabs>
          <w:tab w:val="left" w:pos="5360"/>
        </w:tabs>
      </w:pPr>
      <w:r>
        <w:t>Parent/Guardian</w:t>
      </w:r>
      <w:proofErr w:type="gramStart"/>
      <w:r>
        <w:t>:_</w:t>
      </w:r>
      <w:proofErr w:type="gramEnd"/>
      <w:r>
        <w:t>_________________________________________________________</w:t>
      </w:r>
    </w:p>
    <w:p w14:paraId="641F5444" w14:textId="77777777" w:rsidR="008601CC" w:rsidRDefault="008601CC" w:rsidP="008601CC">
      <w:pPr>
        <w:tabs>
          <w:tab w:val="left" w:pos="5360"/>
        </w:tabs>
      </w:pPr>
    </w:p>
    <w:p w14:paraId="27D6CD94" w14:textId="6092FC3E" w:rsidR="0015543D" w:rsidRPr="00EF7A48" w:rsidRDefault="008601CC" w:rsidP="008601CC">
      <w:pPr>
        <w:tabs>
          <w:tab w:val="left" w:pos="5360"/>
        </w:tabs>
      </w:pPr>
      <w:r>
        <w:t>Date:_______________________________________</w:t>
      </w:r>
    </w:p>
    <w:sectPr w:rsidR="0015543D" w:rsidRPr="00EF7A48" w:rsidSect="001851A8">
      <w:footerReference w:type="default" r:id="rId9"/>
      <w:pgSz w:w="12240" w:h="15840"/>
      <w:pgMar w:top="72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ECD1A" w14:textId="77777777" w:rsidR="00E70F33" w:rsidRDefault="00E70F33">
      <w:r>
        <w:separator/>
      </w:r>
    </w:p>
  </w:endnote>
  <w:endnote w:type="continuationSeparator" w:id="0">
    <w:p w14:paraId="0A5F9693" w14:textId="77777777" w:rsidR="00E70F33" w:rsidRDefault="00E7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622B4" w14:textId="77777777" w:rsidR="00E70F33" w:rsidRDefault="00E70F33" w:rsidP="00B67FD1">
    <w:pPr>
      <w:pStyle w:val="Footer"/>
      <w:rPr>
        <w:sz w:val="22"/>
      </w:rPr>
    </w:pPr>
  </w:p>
  <w:p w14:paraId="4F3E2FA0" w14:textId="77777777" w:rsidR="00E70F33" w:rsidRPr="00DF59F0" w:rsidRDefault="00E70F33" w:rsidP="00B67FD1">
    <w:pPr>
      <w:pStyle w:val="Footer"/>
      <w:rPr>
        <w:sz w:val="22"/>
        <w:szCs w:val="22"/>
      </w:rPr>
    </w:pPr>
    <w:r>
      <w:rPr>
        <w:sz w:val="22"/>
        <w:szCs w:val="22"/>
      </w:rPr>
      <w:tab/>
    </w:r>
    <w:r>
      <w:rPr>
        <w:sz w:val="22"/>
        <w:szCs w:val="22"/>
      </w:rPr>
      <w:tab/>
    </w:r>
    <w:r w:rsidRPr="00DF59F0">
      <w:rPr>
        <w:sz w:val="20"/>
        <w:szCs w:val="20"/>
      </w:rPr>
      <w:tab/>
    </w:r>
    <w:r w:rsidRPr="00DF59F0">
      <w:rPr>
        <w:sz w:val="20"/>
        <w:szCs w:val="20"/>
      </w:rPr>
      <w:tab/>
    </w:r>
    <w:r w:rsidRPr="00DF59F0">
      <w:rPr>
        <w:sz w:val="20"/>
        <w:szCs w:val="20"/>
      </w:rPr>
      <w:tab/>
    </w:r>
  </w:p>
  <w:p w14:paraId="1FB5FDF8" w14:textId="77777777" w:rsidR="00E70F33" w:rsidRPr="00E70F33" w:rsidRDefault="00E70F33" w:rsidP="008F5502">
    <w:pPr>
      <w:pStyle w:val="Footer"/>
      <w:rPr>
        <w:rFonts w:ascii="Baskerville Old Face" w:hAnsi="Baskerville Old Face"/>
        <w:smallCaps/>
        <w:color w:val="404040" w:themeColor="text1" w:themeTint="BF"/>
        <w:sz w:val="20"/>
        <w:szCs w:val="20"/>
      </w:rPr>
    </w:pPr>
    <w:r w:rsidRPr="00E70F33">
      <w:rPr>
        <w:rFonts w:ascii="Baskerville Old Face" w:hAnsi="Baskerville Old Face"/>
        <w:smallCaps/>
        <w:color w:val="404040" w:themeColor="text1" w:themeTint="BF"/>
        <w:sz w:val="20"/>
        <w:szCs w:val="20"/>
      </w:rPr>
      <w:t>7000 E. Genesee St.  Fayetteville, NY 13066   Phone: (</w:t>
    </w:r>
    <w:proofErr w:type="gramStart"/>
    <w:r w:rsidRPr="00E70F33">
      <w:rPr>
        <w:rFonts w:ascii="Baskerville Old Face" w:hAnsi="Baskerville Old Face"/>
        <w:smallCaps/>
        <w:color w:val="404040" w:themeColor="text1" w:themeTint="BF"/>
        <w:sz w:val="20"/>
        <w:szCs w:val="20"/>
      </w:rPr>
      <w:t>315)449</w:t>
    </w:r>
    <w:proofErr w:type="gramEnd"/>
    <w:r w:rsidRPr="00E70F33">
      <w:rPr>
        <w:rFonts w:ascii="Baskerville Old Face" w:hAnsi="Baskerville Old Face"/>
        <w:smallCaps/>
        <w:color w:val="404040" w:themeColor="text1" w:themeTint="BF"/>
        <w:sz w:val="20"/>
        <w:szCs w:val="20"/>
      </w:rPr>
      <w:t>-2300   Fax: (315)449-1177</w:t>
    </w:r>
  </w:p>
  <w:p w14:paraId="23DCDBB4" w14:textId="77777777" w:rsidR="00E70F33" w:rsidRPr="00E70F33" w:rsidRDefault="00E70F33" w:rsidP="008F5502">
    <w:pPr>
      <w:pStyle w:val="Footer"/>
      <w:jc w:val="center"/>
      <w:rPr>
        <w:rFonts w:ascii="Baskerville Old Face" w:hAnsi="Baskerville Old Face"/>
        <w:smallCaps/>
        <w:color w:val="404040" w:themeColor="text1" w:themeTint="BF"/>
        <w:sz w:val="20"/>
        <w:szCs w:val="20"/>
      </w:rPr>
    </w:pPr>
    <w:r w:rsidRPr="00E70F33">
      <w:rPr>
        <w:rFonts w:ascii="Baskerville Old Face" w:hAnsi="Baskerville Old Face"/>
        <w:smallCaps/>
        <w:color w:val="404040" w:themeColor="text1" w:themeTint="BF"/>
        <w:sz w:val="20"/>
        <w:szCs w:val="20"/>
      </w:rPr>
      <w:t>www.rectorpsychotherapy.com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E838C" w14:textId="77777777" w:rsidR="00E70F33" w:rsidRDefault="00E70F33">
      <w:r>
        <w:separator/>
      </w:r>
    </w:p>
  </w:footnote>
  <w:footnote w:type="continuationSeparator" w:id="0">
    <w:p w14:paraId="27F86579" w14:textId="77777777" w:rsidR="00E70F33" w:rsidRDefault="00E70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CB"/>
    <w:rsid w:val="001325B4"/>
    <w:rsid w:val="0015543D"/>
    <w:rsid w:val="001851A8"/>
    <w:rsid w:val="0024025C"/>
    <w:rsid w:val="003A1DCB"/>
    <w:rsid w:val="0058468D"/>
    <w:rsid w:val="00633486"/>
    <w:rsid w:val="007805C3"/>
    <w:rsid w:val="007C662C"/>
    <w:rsid w:val="008601CC"/>
    <w:rsid w:val="008F5502"/>
    <w:rsid w:val="00B67FD1"/>
    <w:rsid w:val="00DF59F0"/>
    <w:rsid w:val="00E70F33"/>
    <w:rsid w:val="00F47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3E747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7A48"/>
    <w:pPr>
      <w:tabs>
        <w:tab w:val="center" w:pos="4320"/>
        <w:tab w:val="right" w:pos="8640"/>
      </w:tabs>
    </w:pPr>
  </w:style>
  <w:style w:type="paragraph" w:styleId="Footer">
    <w:name w:val="footer"/>
    <w:basedOn w:val="Normal"/>
    <w:semiHidden/>
    <w:rsid w:val="00EF7A48"/>
    <w:pPr>
      <w:tabs>
        <w:tab w:val="center" w:pos="4320"/>
        <w:tab w:val="right" w:pos="8640"/>
      </w:tabs>
    </w:pPr>
  </w:style>
  <w:style w:type="character" w:styleId="Hyperlink">
    <w:name w:val="Hyperlink"/>
    <w:uiPriority w:val="99"/>
    <w:unhideWhenUsed/>
    <w:rsid w:val="00B67FD1"/>
    <w:rPr>
      <w:color w:val="0000FF"/>
      <w:u w:val="single"/>
    </w:rPr>
  </w:style>
  <w:style w:type="character" w:styleId="FollowedHyperlink">
    <w:name w:val="FollowedHyperlink"/>
    <w:uiPriority w:val="99"/>
    <w:semiHidden/>
    <w:unhideWhenUsed/>
    <w:rsid w:val="0015543D"/>
    <w:rPr>
      <w:color w:val="800080"/>
      <w:u w:val="single"/>
    </w:rPr>
  </w:style>
  <w:style w:type="table" w:styleId="TableGrid">
    <w:name w:val="Table Grid"/>
    <w:basedOn w:val="TableNormal"/>
    <w:uiPriority w:val="59"/>
    <w:rsid w:val="008F5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0F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F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7A48"/>
    <w:pPr>
      <w:tabs>
        <w:tab w:val="center" w:pos="4320"/>
        <w:tab w:val="right" w:pos="8640"/>
      </w:tabs>
    </w:pPr>
  </w:style>
  <w:style w:type="paragraph" w:styleId="Footer">
    <w:name w:val="footer"/>
    <w:basedOn w:val="Normal"/>
    <w:semiHidden/>
    <w:rsid w:val="00EF7A48"/>
    <w:pPr>
      <w:tabs>
        <w:tab w:val="center" w:pos="4320"/>
        <w:tab w:val="right" w:pos="8640"/>
      </w:tabs>
    </w:pPr>
  </w:style>
  <w:style w:type="character" w:styleId="Hyperlink">
    <w:name w:val="Hyperlink"/>
    <w:uiPriority w:val="99"/>
    <w:unhideWhenUsed/>
    <w:rsid w:val="00B67FD1"/>
    <w:rPr>
      <w:color w:val="0000FF"/>
      <w:u w:val="single"/>
    </w:rPr>
  </w:style>
  <w:style w:type="character" w:styleId="FollowedHyperlink">
    <w:name w:val="FollowedHyperlink"/>
    <w:uiPriority w:val="99"/>
    <w:semiHidden/>
    <w:unhideWhenUsed/>
    <w:rsid w:val="0015543D"/>
    <w:rPr>
      <w:color w:val="800080"/>
      <w:u w:val="single"/>
    </w:rPr>
  </w:style>
  <w:style w:type="table" w:styleId="TableGrid">
    <w:name w:val="Table Grid"/>
    <w:basedOn w:val="TableNormal"/>
    <w:uiPriority w:val="59"/>
    <w:rsid w:val="008F5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0F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F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E1F87-1EAE-4942-8BC9-F67DF6B9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2108</CharactersWithSpaces>
  <SharedDoc>false</SharedDoc>
  <HLinks>
    <vt:vector size="6" baseType="variant">
      <vt:variant>
        <vt:i4>917563</vt:i4>
      </vt:variant>
      <vt:variant>
        <vt:i4>2048</vt:i4>
      </vt:variant>
      <vt:variant>
        <vt:i4>1025</vt:i4>
      </vt:variant>
      <vt:variant>
        <vt:i4>1</vt:i4>
      </vt:variant>
      <vt:variant>
        <vt:lpwstr>logo 8 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Tonja Rector</dc:creator>
  <cp:keywords/>
  <cp:lastModifiedBy>Rector Psychotherapy Services</cp:lastModifiedBy>
  <cp:revision>2</cp:revision>
  <cp:lastPrinted>2011-10-25T16:49:00Z</cp:lastPrinted>
  <dcterms:created xsi:type="dcterms:W3CDTF">2014-04-11T14:14:00Z</dcterms:created>
  <dcterms:modified xsi:type="dcterms:W3CDTF">2014-04-11T14:14:00Z</dcterms:modified>
</cp:coreProperties>
</file>